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Name:_________________________</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Source: </w:t>
      </w:r>
      <w:hyperlink r:id="rId5">
        <w:r w:rsidDel="00000000" w:rsidR="00000000" w:rsidRPr="00000000">
          <w:rPr>
            <w:rFonts w:ascii="Times New Roman" w:cs="Times New Roman" w:eastAsia="Times New Roman" w:hAnsi="Times New Roman"/>
            <w:color w:val="1155cc"/>
            <w:sz w:val="28"/>
            <w:szCs w:val="28"/>
            <w:u w:val="single"/>
            <w:rtl w:val="0"/>
          </w:rPr>
          <w:t xml:space="preserve">http://www.english.fgs2.ca/sites/default/files/pdf/The%20Lotus%20Sutra.pdf</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The Lotus Sutra</w:t>
      </w:r>
    </w:p>
    <w:p w:rsidR="00000000" w:rsidDel="00000000" w:rsidP="00000000" w:rsidRDefault="00000000" w:rsidRPr="00000000">
      <w:pPr>
        <w:spacing w:line="360" w:lineRule="auto"/>
        <w:ind w:left="540" w:right="36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Lotus Sutra is widely regarded as one of the most important and influential sutras, or sacred scriptures, of Buddhism. In it, </w:t>
      </w:r>
      <w:r w:rsidDel="00000000" w:rsidR="00000000" w:rsidRPr="00000000">
        <w:rPr>
          <w:rFonts w:ascii="Times New Roman" w:cs="Times New Roman" w:eastAsia="Times New Roman" w:hAnsi="Times New Roman"/>
          <w:sz w:val="28"/>
          <w:szCs w:val="28"/>
          <w:rtl w:val="0"/>
        </w:rPr>
        <w:t xml:space="preserve">Shakyamuni</w:t>
      </w:r>
      <w:r w:rsidDel="00000000" w:rsidR="00000000" w:rsidRPr="00000000">
        <w:rPr>
          <w:rFonts w:ascii="Times New Roman" w:cs="Times New Roman" w:eastAsia="Times New Roman" w:hAnsi="Times New Roman"/>
          <w:sz w:val="28"/>
          <w:szCs w:val="28"/>
          <w:rtl w:val="0"/>
        </w:rPr>
        <w:t xml:space="preserve"> expounds the ultimate truth of life to which he was enlightened. The sutra’s key message is that Buddhahood, the supreme state of life characterized by boundless compassion, wisdom and courage, is inherent within every person without distinction of gender, ethnicity, social standing or intellectual ability.</w:t>
      </w:r>
    </w:p>
    <w:p w:rsidR="00000000" w:rsidDel="00000000" w:rsidP="00000000" w:rsidRDefault="00000000" w:rsidRPr="00000000">
      <w:pPr>
        <w:spacing w:line="360" w:lineRule="auto"/>
        <w:ind w:left="540" w:right="36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Lotus Sutra is a teaching that encourages an active engagement with mundane life and all its challenges. Buddhahood is not an escape from these challenges but an inexhaustible source of positive energy to grapple with and transform the sufferings and contradictions of life and create happiness. As SGI President Daisaku Ikeda has written, the Lotus Sutra is ultimately a teaching of empowerment. It “teaches us that the inner determination of an individual can transform everything; it gives ultimate expression to the infinite potential and dignity inherent in each human life.”</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Manjushri,</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see kings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going to visit the place of the Buddha</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ask him about the unsurpassed way.</w:t>
      </w:r>
    </w:p>
    <w:p w:rsidR="00000000" w:rsidDel="00000000" w:rsidP="00000000" w:rsidRDefault="00000000" w:rsidRPr="00000000">
      <w:pPr>
        <w:ind w:left="72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They put aside their happy lands,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palaces, their men and women attendants,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shave their hair and beard</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don the clothes of the Dharma.</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I see bodhisattvas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who become monks,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living alone in quietude,</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delighting in chanting the sutras.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Again I see bodhisattvas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bravely and vigorously exerting themselves,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tab/>
        <w:t xml:space="preserve">entering the deep mountains,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thoughts on the Buddha way.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I see them removing themselves from desire,</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constantly dwelling in emptiness and stillness,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advancing deep into the practice of mediation</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tab/>
        <w:t xml:space="preserve">til they have gained the fie transcendental powers.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I see bodhisattvas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resting in meditation, palms pressed together,</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a thousand, ten thousand verses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praising the king of the doctrines.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tab/>
        <w:t xml:space="preserve">Again I see bodhisattvas,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profound in wisdom, firm in purpose,</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know how to question the Buddhas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accept and abide by all they hear.</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see Buddha sons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tab/>
        <w:t xml:space="preserve">proficient in both meditation and wisdom,</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use immeasurable numbers of similes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expound the Law to the assembly,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delighting in preaching the Law,</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converting the bodhisattvas,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tab/>
        <w:t xml:space="preserve">defeating the legions of the devil</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beating the Dharma drum.</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I see bodhisattvas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profoundly still and silent,</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honored by heavenly beings and dragons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tab/>
        <w:t xml:space="preserve">but not counting that a joy.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I see Buddha sons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abiding in the strength of fortitude,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taking the abuse and blows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persons of overbearing arrogance,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w:t>
        <w:tab/>
        <w:t xml:space="preserve">willing to suffer all these,</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in that manner seeking the Buddha way.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see bodhisattvas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removing themselves from frivolity and laughter</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from foolish companions,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tab/>
        <w:t xml:space="preserve">befriending persons of wisdom,</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unifying their minds, dispelling confusion,</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ordering their thoughts in mountain and forest</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for a million, a thousand, ten thousand years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that manner seeking the Buddha way.</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w:t>
        <w:tab/>
        <w:t xml:space="preserve">And I see Buddha sons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whose minds have no attachments,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use this wonderful wisdom</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seek the unsurpassed way.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 (pg 41-42)</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 thoughts that are in the minds of living beings,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w:t>
        <w:tab/>
        <w:t xml:space="preserve">the different types of paths they follow,</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various desires and natures,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good and bad deeds they have done in previous existences--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these the Buddha takes cognizance of,</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and then he employs causes, similes and parables,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w:t>
        <w:tab/>
        <w:t xml:space="preserve">words that embody the power of expedient means,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order to gladden and please them all.</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Sometimes he preaches sutras,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verses, stories of the previous lives of disciples,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stories of the previous lives of the Buddha, of unheard-of things.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tab/>
        <w:t xml:space="preserve">At other times he preaches regarding causes and conditions,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uses similes, parables, passages of poetry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discourses.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those of dull capacities who delight in a little Law,</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who greedily cling to birth and death,</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w:t>
        <w:tab/>
        <w:t xml:space="preserve">who, despite the innumerable Buddhas,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fail to practice the profound and wonderful way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are perplexed and confused by a host of troubles--</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these I preach nirvana.</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devise these expedient means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tab/>
        <w:t xml:space="preserve">and so cause them to enter into the Buddha wisdom.</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 to now I have never told you</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you were certain to attain the Buddha way.</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reason I never preached in that manner</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was that the time to preach so had not yet come.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 . pg 97</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w:t>
        <w:tab/>
        <w:t xml:space="preserve">As to the cause of all suffering,</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has its root in greed and desire.</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greed and desire are wiped out,</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will have no place to dwell.</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To wipe out all suffering-</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tab/>
        <w:t xml:space="preserve">this is called the third rule.</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sake of this rule, the rule of extinction,</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practices the way.</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when one escapes from the bonds of suffering</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this is called attaining emancipation.</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w:t>
        <w:tab/>
        <w:t xml:space="preserve">By what means</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 a person attain emancipation?</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Separating oneself from falsehood and delusion-</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alone may be called emancipation.</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But if a person has not truly</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tab/>
        <w:t xml:space="preserve">been able to emancipate himself from everything,</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Buddha will say</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has not achieved true extinction,</w:t>
      </w:r>
    </w:p>
    <w:p w:rsidR="00000000" w:rsidDel="00000000" w:rsidP="00000000" w:rsidRDefault="00000000" w:rsidRPr="00000000">
      <w:pPr>
        <w:ind w:left="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such a person</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has not yet gained the unsurpassed way.</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Questions:</w:t>
      </w:r>
    </w:p>
    <w:p w:rsidR="00000000" w:rsidDel="00000000" w:rsidP="00000000" w:rsidRDefault="00000000" w:rsidRPr="00000000">
      <w:pPr>
        <w:ind w:left="0" w:firstLine="0"/>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rtl w:val="0"/>
        </w:rPr>
        <w:t xml:space="preserve">What is the main message of the Lotus Sutra? </w:t>
      </w:r>
      <w:r w:rsidDel="00000000" w:rsidR="00000000" w:rsidRPr="00000000">
        <w:rPr>
          <w:rFonts w:ascii="Times New Roman" w:cs="Times New Roman" w:eastAsia="Times New Roman" w:hAnsi="Times New Roman"/>
          <w:sz w:val="36"/>
          <w:szCs w:val="36"/>
          <w:rtl w:val="0"/>
        </w:rPr>
        <w:t xml:space="preserve">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a bodhisattva? What are some qualities of a bodhisattva?</w:t>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the source of suffering according to the Lotus Sutra?</w:t>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the goal of Buddhism?</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Write down a quote that best describes the essence of Buddhism to you.</w:t>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nglish.fgs2.ca/sites/default/files/pdf/The%20Lotus%20Sutra.pdf" TargetMode="External"/></Relationships>
</file>